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B80C" w14:textId="7992A463" w:rsidR="00A50BF1" w:rsidRDefault="00A46B1F" w:rsidP="00A46B1F">
      <w:r>
        <w:rPr>
          <w:noProof/>
        </w:rPr>
        <w:drawing>
          <wp:anchor distT="0" distB="0" distL="114300" distR="114300" simplePos="0" relativeHeight="251663360" behindDoc="0" locked="0" layoutInCell="1" allowOverlap="1" wp14:anchorId="4B9C3DAE" wp14:editId="74044A06">
            <wp:simplePos x="0" y="0"/>
            <wp:positionH relativeFrom="margin">
              <wp:posOffset>4873625</wp:posOffset>
            </wp:positionH>
            <wp:positionV relativeFrom="margin">
              <wp:posOffset>-630555</wp:posOffset>
            </wp:positionV>
            <wp:extent cx="2484755" cy="749300"/>
            <wp:effectExtent l="0" t="0" r="0" b="0"/>
            <wp:wrapSquare wrapText="bothSides"/>
            <wp:docPr id="2135847799" name="Picture 3" descr="A red tri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47799" name="Picture 3" descr="A red triangle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84755" cy="7493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1" locked="0" layoutInCell="1" allowOverlap="1" wp14:anchorId="35CC6FF0" wp14:editId="4E87C6AF">
            <wp:simplePos x="0" y="0"/>
            <wp:positionH relativeFrom="margin">
              <wp:posOffset>7495</wp:posOffset>
            </wp:positionH>
            <wp:positionV relativeFrom="paragraph">
              <wp:posOffset>-929774</wp:posOffset>
            </wp:positionV>
            <wp:extent cx="5273181" cy="2360066"/>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K-Logo-neu_Graphic-4C-LO.png"/>
                    <pic:cNvPicPr/>
                  </pic:nvPicPr>
                  <pic:blipFill>
                    <a:blip r:embed="rId8" cstate="print">
                      <a:extLst>
                        <a:ext uri="{28A0092B-C50C-407E-A947-70E740481C1C}">
                          <a14:useLocalDpi xmlns:a14="http://schemas.microsoft.com/office/drawing/2010/main"/>
                        </a:ext>
                      </a:extLst>
                    </a:blip>
                    <a:stretch>
                      <a:fillRect/>
                    </a:stretch>
                  </pic:blipFill>
                  <pic:spPr>
                    <a:xfrm>
                      <a:off x="0" y="0"/>
                      <a:ext cx="5362972" cy="2400253"/>
                    </a:xfrm>
                    <a:prstGeom prst="rect">
                      <a:avLst/>
                    </a:prstGeom>
                  </pic:spPr>
                </pic:pic>
              </a:graphicData>
            </a:graphic>
            <wp14:sizeRelH relativeFrom="margin">
              <wp14:pctWidth>0</wp14:pctWidth>
            </wp14:sizeRelH>
            <wp14:sizeRelV relativeFrom="margin">
              <wp14:pctHeight>0</wp14:pctHeight>
            </wp14:sizeRelV>
          </wp:anchor>
        </w:drawing>
      </w:r>
      <w:r w:rsidR="00AC184C">
        <w:t xml:space="preserve">                                                                                                                                 </w:t>
      </w:r>
    </w:p>
    <w:p w14:paraId="1DBA6B78" w14:textId="54E2492D" w:rsidR="00A50BF1" w:rsidRDefault="00A50BF1" w:rsidP="00A50BF1"/>
    <w:p w14:paraId="13B99C89" w14:textId="2F8886D6" w:rsidR="00A50BF1" w:rsidRDefault="00A50BF1" w:rsidP="00A50BF1">
      <w:pPr>
        <w:ind w:left="7080" w:right="-6"/>
      </w:pPr>
    </w:p>
    <w:p w14:paraId="52B6E140" w14:textId="383ED355" w:rsidR="00A50BF1" w:rsidRDefault="00A50BF1" w:rsidP="00A50BF1">
      <w:pPr>
        <w:ind w:left="7080" w:right="-6"/>
      </w:pPr>
    </w:p>
    <w:p w14:paraId="4CEC37E7" w14:textId="2037B32D" w:rsidR="00A50BF1" w:rsidRDefault="00A50BF1" w:rsidP="00A50BF1">
      <w:pPr>
        <w:ind w:left="7080" w:right="-6"/>
      </w:pPr>
    </w:p>
    <w:p w14:paraId="1D298917" w14:textId="6DAF1C77" w:rsidR="00A50BF1" w:rsidRDefault="00A50BF1" w:rsidP="00A50BF1"/>
    <w:p w14:paraId="5D7CE79C" w14:textId="2DCB9204" w:rsidR="00A50BF1" w:rsidRPr="003E4291" w:rsidRDefault="00A50BF1" w:rsidP="00A50BF1">
      <w:pPr>
        <w:ind w:left="568" w:right="-91" w:firstLine="708"/>
      </w:pPr>
      <w:r w:rsidRPr="00943B93">
        <w:rPr>
          <w:b/>
          <w:sz w:val="48"/>
          <w:szCs w:val="48"/>
        </w:rPr>
        <w:t>PRESS</w:t>
      </w:r>
      <w:r w:rsidR="00B261D1">
        <w:rPr>
          <w:b/>
          <w:sz w:val="48"/>
          <w:szCs w:val="48"/>
        </w:rPr>
        <w:t xml:space="preserve"> RELEASE</w:t>
      </w:r>
    </w:p>
    <w:p w14:paraId="1BCE249D" w14:textId="764EEEDE" w:rsidR="00A50BF1" w:rsidRPr="009F4063" w:rsidRDefault="00A50BF1" w:rsidP="00A50BF1">
      <w:pPr>
        <w:spacing w:line="276" w:lineRule="auto"/>
        <w:ind w:left="1276"/>
        <w:jc w:val="both"/>
        <w:rPr>
          <w:rFonts w:ascii="Arial" w:hAnsi="Arial" w:cs="Arial"/>
          <w:sz w:val="16"/>
          <w:szCs w:val="16"/>
        </w:rPr>
      </w:pPr>
    </w:p>
    <w:p w14:paraId="18CD2AC9" w14:textId="77777777" w:rsidR="00E861E9" w:rsidRPr="00E861E9" w:rsidRDefault="00E861E9" w:rsidP="00E861E9">
      <w:pPr>
        <w:spacing w:line="276" w:lineRule="auto"/>
        <w:ind w:left="1276"/>
        <w:jc w:val="both"/>
        <w:rPr>
          <w:rFonts w:ascii="Arial" w:eastAsia="Times New Roman" w:hAnsi="Arial" w:cs="Arial"/>
          <w:b/>
          <w:bCs/>
          <w:color w:val="000000" w:themeColor="text1"/>
          <w:lang w:val="en-NL" w:eastAsia="de-DE"/>
        </w:rPr>
      </w:pPr>
      <w:r w:rsidRPr="00E861E9">
        <w:rPr>
          <w:rFonts w:ascii="Arial" w:eastAsia="Times New Roman" w:hAnsi="Arial" w:cs="Arial"/>
          <w:b/>
          <w:bCs/>
          <w:color w:val="000000" w:themeColor="text1"/>
          <w:lang w:val="en-NL" w:eastAsia="de-DE"/>
        </w:rPr>
        <w:t>KENWOOD is expanding its smart radio range with the new portrait format stereo model CR-ST500S with a large color display, WiFi and Bluetooth® streaming as well as DAB+ radio</w:t>
      </w:r>
    </w:p>
    <w:p w14:paraId="3CD1C10B" w14:textId="3F5AA5AA" w:rsidR="00A50BF1" w:rsidRPr="00A6585D" w:rsidRDefault="00E861E9" w:rsidP="00A50BF1">
      <w:pPr>
        <w:spacing w:line="276" w:lineRule="auto"/>
        <w:ind w:left="1276"/>
        <w:jc w:val="both"/>
        <w:rPr>
          <w:rFonts w:ascii="Arial" w:hAnsi="Arial" w:cs="Arial"/>
          <w:color w:val="FF0000"/>
          <w:sz w:val="12"/>
          <w:szCs w:val="12"/>
        </w:rPr>
      </w:pPr>
      <w:r>
        <w:rPr>
          <w:rFonts w:ascii="Arial" w:hAnsi="Arial" w:cs="Arial"/>
          <w:noProof/>
          <w:color w:val="000000" w:themeColor="text1"/>
          <w:sz w:val="12"/>
          <w:szCs w:val="12"/>
        </w:rPr>
        <w:drawing>
          <wp:anchor distT="0" distB="0" distL="114300" distR="114300" simplePos="0" relativeHeight="251667456" behindDoc="0" locked="0" layoutInCell="1" allowOverlap="1" wp14:anchorId="2EA4B813" wp14:editId="7B39114F">
            <wp:simplePos x="0" y="0"/>
            <wp:positionH relativeFrom="margin">
              <wp:posOffset>5361836</wp:posOffset>
            </wp:positionH>
            <wp:positionV relativeFrom="margin">
              <wp:posOffset>1993265</wp:posOffset>
            </wp:positionV>
            <wp:extent cx="1630680" cy="1873250"/>
            <wp:effectExtent l="0" t="0" r="0" b="6350"/>
            <wp:wrapSquare wrapText="bothSides"/>
            <wp:docPr id="643446662" name="Grafik 1" descr="A black speaker with buttons and a red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6662" name="Grafik 1" descr="A black speaker with buttons and a red label&#10;&#10;Description automatically generated"/>
                    <pic:cNvPicPr/>
                  </pic:nvPicPr>
                  <pic:blipFill rotWithShape="1">
                    <a:blip r:embed="rId9" cstate="print">
                      <a:extLst>
                        <a:ext uri="{28A0092B-C50C-407E-A947-70E740481C1C}">
                          <a14:useLocalDpi xmlns:a14="http://schemas.microsoft.com/office/drawing/2010/main" val="0"/>
                        </a:ext>
                      </a:extLst>
                    </a:blip>
                    <a:srcRect l="7110"/>
                    <a:stretch/>
                  </pic:blipFill>
                  <pic:spPr bwMode="auto">
                    <a:xfrm>
                      <a:off x="0" y="0"/>
                      <a:ext cx="1630680" cy="1873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6B7DF7" w14:textId="77777777" w:rsidR="00E861E9" w:rsidRPr="00E861E9" w:rsidRDefault="00E861E9" w:rsidP="00E861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276"/>
        <w:jc w:val="both"/>
        <w:rPr>
          <w:rFonts w:ascii="Arial" w:hAnsi="Arial" w:cs="Arial"/>
          <w:color w:val="000000" w:themeColor="text1"/>
          <w:sz w:val="20"/>
          <w:szCs w:val="20"/>
          <w:lang w:val="en-NL" w:eastAsia="de-DE"/>
        </w:rPr>
      </w:pPr>
      <w:r w:rsidRPr="00E861E9">
        <w:rPr>
          <w:rFonts w:ascii="Arial" w:hAnsi="Arial" w:cs="Arial"/>
          <w:color w:val="000000" w:themeColor="text1"/>
          <w:sz w:val="20"/>
          <w:szCs w:val="20"/>
          <w:lang w:val="en-NL" w:eastAsia="de-DE"/>
        </w:rPr>
        <w:t>Thanks to Internet radio, audio streaming, DAB+ and the convenient operation via smartphone apps, classic radio devices have long since become digital all-round entertainers: They keep their owners entertained with either music, Internet radio and podcasts via WLAN or Bluetooth® streaming from their smartphone , tablet or PC as well as digital radio programs from the airwaves.</w:t>
      </w:r>
    </w:p>
    <w:p w14:paraId="2F0E8B38" w14:textId="637638D7" w:rsidR="007C0C07" w:rsidRPr="00B17663" w:rsidRDefault="007C0C07" w:rsidP="00B176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276"/>
        <w:jc w:val="both"/>
        <w:rPr>
          <w:rFonts w:ascii="Arial" w:hAnsi="Arial" w:cs="Arial"/>
          <w:color w:val="000000" w:themeColor="text1"/>
          <w:sz w:val="16"/>
          <w:szCs w:val="16"/>
          <w:lang w:eastAsia="de-DE"/>
        </w:rPr>
      </w:pPr>
    </w:p>
    <w:p w14:paraId="153C0805" w14:textId="59009C8D" w:rsidR="00E861E9" w:rsidRPr="00E861E9" w:rsidRDefault="00E861E9" w:rsidP="00E861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276"/>
        <w:jc w:val="both"/>
        <w:rPr>
          <w:rFonts w:ascii="Arial" w:hAnsi="Arial" w:cs="Arial"/>
          <w:color w:val="000000" w:themeColor="text1"/>
          <w:sz w:val="20"/>
          <w:szCs w:val="20"/>
          <w:lang w:val="en-NL" w:eastAsia="de-DE"/>
        </w:rPr>
      </w:pPr>
      <w:r w:rsidRPr="00E861E9">
        <w:rPr>
          <w:rFonts w:ascii="Arial" w:hAnsi="Arial" w:cs="Arial"/>
          <w:color w:val="000000" w:themeColor="text1"/>
          <w:sz w:val="20"/>
          <w:szCs w:val="20"/>
          <w:lang w:val="en-NL" w:eastAsia="de-DE"/>
        </w:rPr>
        <w:t xml:space="preserve">The new CR-ST500S stereo music system from the Japanese audio specialist KENWOOD also offers all of these playback options, but also sets fresh visual accents with its slim housing format and a 10 centimeter color display. All the important control elements are located on the top, which is slightly tilted forward - and the smart radio can alternatively be controlled </w:t>
      </w:r>
      <w:r w:rsidR="00470128">
        <w:rPr>
          <w:rFonts w:ascii="Arial" w:hAnsi="Arial" w:cs="Arial"/>
          <w:color w:val="000000" w:themeColor="text1"/>
          <w:sz w:val="20"/>
          <w:szCs w:val="20"/>
          <w:lang w:val="en-NL" w:eastAsia="de-DE"/>
        </w:rPr>
        <w:t xml:space="preserve">by </w:t>
      </w:r>
      <w:r w:rsidRPr="00E861E9">
        <w:rPr>
          <w:rFonts w:ascii="Arial" w:hAnsi="Arial" w:cs="Arial"/>
          <w:color w:val="000000" w:themeColor="text1"/>
          <w:sz w:val="20"/>
          <w:szCs w:val="20"/>
          <w:lang w:val="en-NL" w:eastAsia="de-DE"/>
        </w:rPr>
        <w:t>using the infrared remote control</w:t>
      </w:r>
      <w:r w:rsidR="00962257">
        <w:rPr>
          <w:rFonts w:ascii="Arial" w:hAnsi="Arial" w:cs="Arial"/>
          <w:color w:val="000000" w:themeColor="text1"/>
          <w:sz w:val="20"/>
          <w:szCs w:val="20"/>
          <w:lang w:val="en-NL" w:eastAsia="de-DE"/>
        </w:rPr>
        <w:t>,</w:t>
      </w:r>
      <w:r w:rsidRPr="00E861E9">
        <w:rPr>
          <w:rFonts w:ascii="Arial" w:hAnsi="Arial" w:cs="Arial"/>
          <w:color w:val="000000" w:themeColor="text1"/>
          <w:sz w:val="20"/>
          <w:szCs w:val="20"/>
          <w:lang w:val="en-NL" w:eastAsia="de-DE"/>
        </w:rPr>
        <w:t xml:space="preserve"> included in delivery</w:t>
      </w:r>
      <w:r w:rsidR="00962257">
        <w:rPr>
          <w:rFonts w:ascii="Arial" w:hAnsi="Arial" w:cs="Arial"/>
          <w:color w:val="000000" w:themeColor="text1"/>
          <w:sz w:val="20"/>
          <w:szCs w:val="20"/>
          <w:lang w:val="en-NL" w:eastAsia="de-DE"/>
        </w:rPr>
        <w:t>,</w:t>
      </w:r>
      <w:r w:rsidRPr="00E861E9">
        <w:rPr>
          <w:rFonts w:ascii="Arial" w:hAnsi="Arial" w:cs="Arial"/>
          <w:color w:val="000000" w:themeColor="text1"/>
          <w:sz w:val="20"/>
          <w:szCs w:val="20"/>
          <w:lang w:val="en-NL" w:eastAsia="de-DE"/>
        </w:rPr>
        <w:t xml:space="preserve"> or the smartphone apps UNDOK and OKTIV, which are available free of charge for both Android and Apple. All common streaming services can also be installed with mobile phones or tablets via a Bluetooth® connection - while the KENWOOD Smart Radio even establishes the connections to Spotify Connect, Spotify HiFi and Deezer directly itself.</w:t>
      </w:r>
    </w:p>
    <w:p w14:paraId="7D85202E" w14:textId="77777777" w:rsidR="00A50BF1" w:rsidRPr="00A6585D" w:rsidRDefault="00A50BF1" w:rsidP="00A50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276"/>
        <w:jc w:val="both"/>
        <w:rPr>
          <w:rFonts w:ascii="Arial" w:hAnsi="Arial" w:cs="Arial"/>
          <w:color w:val="FF0000"/>
          <w:sz w:val="16"/>
          <w:szCs w:val="16"/>
          <w:lang w:eastAsia="de-DE"/>
        </w:rPr>
      </w:pPr>
    </w:p>
    <w:p w14:paraId="60321A26" w14:textId="77777777" w:rsidR="00E861E9" w:rsidRPr="00E861E9" w:rsidRDefault="00E861E9" w:rsidP="00E861E9">
      <w:pPr>
        <w:widowControl w:val="0"/>
        <w:tabs>
          <w:tab w:val="left" w:pos="708"/>
          <w:tab w:val="left" w:pos="1416"/>
        </w:tabs>
        <w:autoSpaceDE w:val="0"/>
        <w:autoSpaceDN w:val="0"/>
        <w:adjustRightInd w:val="0"/>
        <w:ind w:left="1276"/>
        <w:jc w:val="both"/>
        <w:rPr>
          <w:rFonts w:ascii="Arial" w:hAnsi="Arial" w:cs="Arial"/>
          <w:color w:val="000000" w:themeColor="text1"/>
          <w:sz w:val="20"/>
          <w:szCs w:val="20"/>
          <w:lang w:val="en-NL" w:eastAsia="de-DE"/>
        </w:rPr>
      </w:pPr>
      <w:r w:rsidRPr="00E861E9">
        <w:rPr>
          <w:rFonts w:ascii="Arial" w:hAnsi="Arial" w:cs="Arial"/>
          <w:color w:val="000000" w:themeColor="text1"/>
          <w:sz w:val="20"/>
          <w:szCs w:val="20"/>
          <w:lang w:val="en-NL" w:eastAsia="de-DE"/>
        </w:rPr>
        <w:t>A powerful 30 watt amplifier, two 50 mm mid-high speakers mounted in the front, a downward-firing 100 mm subwoofer and a passive radiator on the back that supports bass reproduction ensure excellent sound given the compact dimensions. The rod antenna included in the scope of delivery ensures interference-free reception of FM and DAB+ radio programs, which can be removed during stationary operation and replaced by an external antenna connected via cable.</w:t>
      </w:r>
    </w:p>
    <w:p w14:paraId="1D871E3D" w14:textId="77777777" w:rsidR="00A50BF1" w:rsidRPr="00B17663" w:rsidRDefault="00A50BF1" w:rsidP="00A50BF1">
      <w:pPr>
        <w:widowControl w:val="0"/>
        <w:tabs>
          <w:tab w:val="left" w:pos="708"/>
          <w:tab w:val="left" w:pos="1416"/>
        </w:tabs>
        <w:autoSpaceDE w:val="0"/>
        <w:autoSpaceDN w:val="0"/>
        <w:adjustRightInd w:val="0"/>
        <w:ind w:left="1276"/>
        <w:jc w:val="both"/>
        <w:rPr>
          <w:rFonts w:ascii="Arial" w:hAnsi="Arial" w:cs="Arial"/>
          <w:color w:val="000000" w:themeColor="text1"/>
          <w:sz w:val="16"/>
          <w:szCs w:val="16"/>
          <w:lang w:eastAsia="de-DE"/>
        </w:rPr>
      </w:pPr>
      <w:r w:rsidRPr="006A4D98">
        <w:rPr>
          <w:rFonts w:ascii="Arial" w:hAnsi="Arial" w:cs="Arial"/>
          <w:color w:val="000000" w:themeColor="text1"/>
          <w:sz w:val="20"/>
          <w:szCs w:val="20"/>
          <w:lang w:eastAsia="de-DE"/>
        </w:rPr>
        <w:tab/>
      </w:r>
    </w:p>
    <w:p w14:paraId="062EBA5E" w14:textId="77777777" w:rsidR="00A50BF1" w:rsidRPr="00B17663" w:rsidRDefault="00A50BF1" w:rsidP="00A50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276"/>
        <w:jc w:val="both"/>
        <w:rPr>
          <w:rFonts w:ascii="Arial" w:hAnsi="Arial" w:cs="Arial"/>
          <w:color w:val="000000"/>
          <w:sz w:val="16"/>
          <w:szCs w:val="16"/>
          <w:lang w:eastAsia="de-DE"/>
        </w:rPr>
      </w:pPr>
    </w:p>
    <w:p w14:paraId="4C9EEB12" w14:textId="0A1FF1C4" w:rsidR="00E861E9" w:rsidRPr="00E861E9" w:rsidRDefault="00E861E9" w:rsidP="00E861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1276"/>
        <w:jc w:val="both"/>
        <w:rPr>
          <w:rFonts w:ascii="Arial" w:hAnsi="Arial" w:cs="Arial"/>
          <w:color w:val="000000"/>
          <w:sz w:val="20"/>
          <w:szCs w:val="20"/>
          <w:lang w:val="en-NL" w:eastAsia="de-DE"/>
        </w:rPr>
      </w:pPr>
      <w:r w:rsidRPr="00E861E9">
        <w:rPr>
          <w:rFonts w:ascii="Arial" w:hAnsi="Arial" w:cs="Arial"/>
          <w:color w:val="000000"/>
          <w:sz w:val="20"/>
          <w:szCs w:val="20"/>
          <w:lang w:val="en-NL" w:eastAsia="de-DE"/>
        </w:rPr>
        <w:t>The KENWOOD Smart Radio CR-ST500S will be available from specialist retailers from June 2024 for a recommended retail price of €</w:t>
      </w:r>
      <w:r>
        <w:rPr>
          <w:rFonts w:ascii="Arial" w:hAnsi="Arial" w:cs="Arial"/>
          <w:color w:val="000000"/>
          <w:sz w:val="20"/>
          <w:szCs w:val="20"/>
          <w:lang w:val="en-NL" w:eastAsia="de-DE"/>
        </w:rPr>
        <w:t>xxx</w:t>
      </w:r>
    </w:p>
    <w:p w14:paraId="633C1F31" w14:textId="77777777" w:rsidR="006063F2" w:rsidRDefault="006063F2" w:rsidP="00A46B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1276"/>
        <w:jc w:val="both"/>
        <w:rPr>
          <w:rFonts w:ascii="Arial" w:hAnsi="Arial" w:cs="Arial"/>
          <w:color w:val="000000"/>
          <w:sz w:val="20"/>
          <w:szCs w:val="20"/>
          <w:lang w:val="en-NL" w:eastAsia="de-DE"/>
        </w:rPr>
      </w:pPr>
    </w:p>
    <w:p w14:paraId="61428D71" w14:textId="77777777" w:rsidR="006063F2" w:rsidRDefault="006063F2" w:rsidP="00A46B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1276"/>
        <w:jc w:val="both"/>
        <w:rPr>
          <w:rFonts w:ascii="Arial" w:hAnsi="Arial" w:cs="Arial"/>
          <w:color w:val="000000"/>
          <w:sz w:val="20"/>
          <w:szCs w:val="20"/>
          <w:lang w:val="en-NL" w:eastAsia="de-DE"/>
        </w:rPr>
      </w:pPr>
    </w:p>
    <w:p w14:paraId="182BFE67" w14:textId="77777777" w:rsidR="006063F2" w:rsidRDefault="006063F2" w:rsidP="00A46B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1276"/>
        <w:jc w:val="both"/>
        <w:rPr>
          <w:rFonts w:ascii="Arial" w:hAnsi="Arial" w:cs="Arial"/>
          <w:color w:val="000000"/>
          <w:sz w:val="20"/>
          <w:szCs w:val="20"/>
          <w:lang w:val="en-NL" w:eastAsia="de-DE"/>
        </w:rPr>
      </w:pPr>
    </w:p>
    <w:p w14:paraId="3806245F" w14:textId="77777777" w:rsidR="00EA3A58" w:rsidRDefault="00EA3A58" w:rsidP="00EE5F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0"/>
        <w:jc w:val="both"/>
        <w:rPr>
          <w:rFonts w:ascii="Arial" w:hAnsi="Arial" w:cs="Arial"/>
          <w:color w:val="000000"/>
          <w:sz w:val="20"/>
          <w:szCs w:val="20"/>
          <w:lang w:val="en-NL" w:eastAsia="de-DE"/>
        </w:rPr>
      </w:pPr>
    </w:p>
    <w:p w14:paraId="17EB91B8" w14:textId="77777777" w:rsidR="006063F2" w:rsidRDefault="006063F2" w:rsidP="00A46B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1276"/>
        <w:jc w:val="both"/>
        <w:rPr>
          <w:rFonts w:ascii="Arial" w:hAnsi="Arial" w:cs="Arial"/>
          <w:color w:val="000000"/>
          <w:sz w:val="20"/>
          <w:szCs w:val="20"/>
          <w:lang w:val="en-NL" w:eastAsia="de-DE"/>
        </w:rPr>
      </w:pPr>
    </w:p>
    <w:p w14:paraId="580E7532" w14:textId="77777777" w:rsidR="006063F2" w:rsidRPr="00A46B1F" w:rsidRDefault="006063F2" w:rsidP="00A46B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1276"/>
        <w:jc w:val="both"/>
        <w:rPr>
          <w:rFonts w:ascii="Arial" w:hAnsi="Arial" w:cs="Arial"/>
          <w:color w:val="000000"/>
          <w:sz w:val="20"/>
          <w:szCs w:val="20"/>
          <w:lang w:val="en-NL" w:eastAsia="de-DE"/>
        </w:rPr>
      </w:pPr>
    </w:p>
    <w:p w14:paraId="0EBA8F29" w14:textId="77777777" w:rsidR="00A50BF1" w:rsidRPr="00B509BC" w:rsidRDefault="00A50BF1" w:rsidP="00A50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1276"/>
        <w:jc w:val="both"/>
        <w:rPr>
          <w:rFonts w:ascii="Arial" w:hAnsi="Arial" w:cs="Arial"/>
          <w:color w:val="000000"/>
          <w:sz w:val="12"/>
          <w:szCs w:val="12"/>
          <w:lang w:eastAsia="de-DE"/>
        </w:rPr>
      </w:pPr>
    </w:p>
    <w:tbl>
      <w:tblPr>
        <w:tblW w:w="9372" w:type="dxa"/>
        <w:tblInd w:w="1305" w:type="dxa"/>
        <w:tblLayout w:type="fixed"/>
        <w:tblLook w:val="0000" w:firstRow="0" w:lastRow="0" w:firstColumn="0" w:lastColumn="0" w:noHBand="0" w:noVBand="0"/>
      </w:tblPr>
      <w:tblGrid>
        <w:gridCol w:w="1418"/>
        <w:gridCol w:w="6678"/>
        <w:gridCol w:w="1276"/>
      </w:tblGrid>
      <w:tr w:rsidR="00EA3A58" w:rsidRPr="00B509BC" w14:paraId="273264D0" w14:textId="77777777" w:rsidTr="002830DB">
        <w:trPr>
          <w:cantSplit/>
          <w:trHeight w:val="27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61EDB9" w14:textId="0AA39FEE" w:rsidR="00EA3A58" w:rsidRPr="00B509BC" w:rsidRDefault="00EA3A58" w:rsidP="00EA3A58">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spacing w:before="40"/>
              <w:ind w:left="129" w:hanging="72"/>
              <w:rPr>
                <w:rFonts w:ascii="Arial" w:hAnsi="Arial"/>
                <w:sz w:val="16"/>
              </w:rPr>
            </w:pPr>
            <w:r w:rsidRPr="00B509BC">
              <w:rPr>
                <w:rFonts w:ascii="Arial" w:hAnsi="Arial"/>
                <w:sz w:val="16"/>
              </w:rPr>
              <w:t>Model</w:t>
            </w:r>
          </w:p>
        </w:tc>
        <w:tc>
          <w:tcPr>
            <w:tcW w:w="6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E9896F" w14:textId="423B1207" w:rsidR="00EA3A58" w:rsidRPr="00B509BC" w:rsidRDefault="00EA3A58" w:rsidP="00EA3A58">
            <w:pPr>
              <w:pStyle w:val="Foote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ind w:left="165" w:hanging="108"/>
              <w:rPr>
                <w:rFonts w:ascii="Arial" w:hAnsi="Arial"/>
                <w:sz w:val="16"/>
              </w:rPr>
            </w:pPr>
            <w:r w:rsidRPr="00B509BC">
              <w:rPr>
                <w:rFonts w:ascii="Arial" w:hAnsi="Arial"/>
                <w:sz w:val="16"/>
              </w:rPr>
              <w:t xml:space="preserve">Highlights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4A15C8" w14:textId="4FDB2763" w:rsidR="00EA3A58" w:rsidRPr="00B509BC" w:rsidRDefault="00EA3A58" w:rsidP="00EA3A58">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spacing w:before="40"/>
              <w:ind w:left="57"/>
              <w:jc w:val="center"/>
              <w:rPr>
                <w:rFonts w:ascii="Arial" w:hAnsi="Arial"/>
                <w:sz w:val="16"/>
              </w:rPr>
            </w:pPr>
            <w:r>
              <w:rPr>
                <w:rFonts w:ascii="Arial" w:hAnsi="Arial"/>
                <w:sz w:val="16"/>
              </w:rPr>
              <w:t>Recommended Retail Price</w:t>
            </w:r>
          </w:p>
        </w:tc>
      </w:tr>
      <w:tr w:rsidR="00E861E9" w:rsidRPr="00B509BC" w14:paraId="350B2B18" w14:textId="77777777" w:rsidTr="002830DB">
        <w:trPr>
          <w:cantSplit/>
          <w:trHeight w:val="129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5245A8" w14:textId="76206D3E" w:rsidR="00E861E9" w:rsidRPr="00B509BC" w:rsidRDefault="00E861E9" w:rsidP="00E861E9">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spacing w:before="60"/>
              <w:ind w:left="142" w:hanging="86"/>
              <w:rPr>
                <w:rFonts w:ascii="Arial" w:hAnsi="Arial"/>
                <w:b/>
                <w:sz w:val="16"/>
              </w:rPr>
            </w:pPr>
            <w:r>
              <w:rPr>
                <w:rFonts w:ascii="Arial" w:hAnsi="Arial"/>
                <w:b/>
                <w:sz w:val="16"/>
              </w:rPr>
              <w:t>CR-ST500S</w:t>
            </w:r>
          </w:p>
          <w:p w14:paraId="1647282C" w14:textId="77777777" w:rsidR="00E861E9" w:rsidRPr="00B509BC" w:rsidRDefault="00E861E9" w:rsidP="00E861E9">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spacing w:before="60"/>
              <w:ind w:left="142"/>
            </w:pPr>
          </w:p>
        </w:tc>
        <w:tc>
          <w:tcPr>
            <w:tcW w:w="6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2FEE93" w14:textId="21675D94" w:rsidR="00E861E9" w:rsidRPr="008A3ED5" w:rsidRDefault="00E861E9" w:rsidP="00E861E9">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104" w:right="79"/>
              <w:jc w:val="both"/>
              <w:rPr>
                <w:rFonts w:ascii="Arial" w:hAnsi="Arial"/>
                <w:sz w:val="16"/>
                <w:lang w:val="en-US"/>
              </w:rPr>
            </w:pPr>
            <w:r w:rsidRPr="008A3ED5">
              <w:rPr>
                <w:rFonts w:ascii="Arial" w:hAnsi="Arial"/>
                <w:sz w:val="16"/>
                <w:lang w:val="en-US"/>
              </w:rPr>
              <w:t xml:space="preserve">• </w:t>
            </w:r>
            <w:r w:rsidR="002425BA" w:rsidRPr="002425BA">
              <w:rPr>
                <w:rFonts w:ascii="Arial" w:hAnsi="Arial"/>
                <w:sz w:val="16"/>
                <w:lang w:val="en-US"/>
              </w:rPr>
              <w:t>Internet radio playback via WLAN</w:t>
            </w:r>
          </w:p>
          <w:p w14:paraId="74E03C44" w14:textId="77777777" w:rsidR="00E861E9" w:rsidRDefault="00E861E9" w:rsidP="00E861E9">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104" w:right="79"/>
              <w:jc w:val="both"/>
              <w:rPr>
                <w:rFonts w:ascii="Arial" w:hAnsi="Arial"/>
                <w:sz w:val="16"/>
                <w:lang w:val="en-US"/>
              </w:rPr>
            </w:pPr>
            <w:r w:rsidRPr="008A3ED5">
              <w:rPr>
                <w:rFonts w:ascii="Arial" w:hAnsi="Arial"/>
                <w:sz w:val="16"/>
                <w:lang w:val="en-US"/>
              </w:rPr>
              <w:t xml:space="preserve">• Bluetooth Audio-Streaming (A2DP) </w:t>
            </w:r>
          </w:p>
          <w:p w14:paraId="5974E5C0" w14:textId="1E20D4C9" w:rsidR="00E861E9" w:rsidRPr="008A3ED5" w:rsidRDefault="00E861E9" w:rsidP="00E861E9">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104" w:right="79"/>
              <w:jc w:val="both"/>
              <w:rPr>
                <w:rFonts w:ascii="Arial" w:hAnsi="Arial"/>
                <w:sz w:val="16"/>
              </w:rPr>
            </w:pPr>
            <w:r w:rsidRPr="008A3ED5">
              <w:rPr>
                <w:rFonts w:ascii="Arial" w:hAnsi="Arial"/>
                <w:sz w:val="16"/>
              </w:rPr>
              <w:t xml:space="preserve">• </w:t>
            </w:r>
            <w:proofErr w:type="spellStart"/>
            <w:r w:rsidR="002425BA" w:rsidRPr="002425BA">
              <w:rPr>
                <w:rFonts w:ascii="Arial" w:hAnsi="Arial"/>
                <w:sz w:val="16"/>
              </w:rPr>
              <w:t>Direct</w:t>
            </w:r>
            <w:proofErr w:type="spellEnd"/>
            <w:r w:rsidR="002425BA" w:rsidRPr="002425BA">
              <w:rPr>
                <w:rFonts w:ascii="Arial" w:hAnsi="Arial"/>
                <w:sz w:val="16"/>
              </w:rPr>
              <w:t xml:space="preserve"> </w:t>
            </w:r>
            <w:proofErr w:type="spellStart"/>
            <w:r w:rsidR="002425BA" w:rsidRPr="002425BA">
              <w:rPr>
                <w:rFonts w:ascii="Arial" w:hAnsi="Arial"/>
                <w:sz w:val="16"/>
              </w:rPr>
              <w:t>access</w:t>
            </w:r>
            <w:proofErr w:type="spellEnd"/>
            <w:r w:rsidR="002425BA" w:rsidRPr="002425BA">
              <w:rPr>
                <w:rFonts w:ascii="Arial" w:hAnsi="Arial"/>
                <w:sz w:val="16"/>
              </w:rPr>
              <w:t xml:space="preserve"> </w:t>
            </w:r>
            <w:proofErr w:type="spellStart"/>
            <w:r w:rsidR="002425BA" w:rsidRPr="002425BA">
              <w:rPr>
                <w:rFonts w:ascii="Arial" w:hAnsi="Arial"/>
                <w:sz w:val="16"/>
              </w:rPr>
              <w:t>to</w:t>
            </w:r>
            <w:proofErr w:type="spellEnd"/>
            <w:r w:rsidR="002425BA" w:rsidRPr="002425BA">
              <w:rPr>
                <w:rFonts w:ascii="Arial" w:hAnsi="Arial"/>
                <w:sz w:val="16"/>
              </w:rPr>
              <w:t xml:space="preserve"> </w:t>
            </w:r>
            <w:proofErr w:type="spellStart"/>
            <w:r w:rsidR="002425BA" w:rsidRPr="002425BA">
              <w:rPr>
                <w:rFonts w:ascii="Arial" w:hAnsi="Arial"/>
                <w:sz w:val="16"/>
              </w:rPr>
              <w:t>streaming</w:t>
            </w:r>
            <w:proofErr w:type="spellEnd"/>
            <w:r w:rsidR="002425BA" w:rsidRPr="002425BA">
              <w:rPr>
                <w:rFonts w:ascii="Arial" w:hAnsi="Arial"/>
                <w:sz w:val="16"/>
              </w:rPr>
              <w:t xml:space="preserve"> </w:t>
            </w:r>
            <w:proofErr w:type="spellStart"/>
            <w:r w:rsidR="002425BA" w:rsidRPr="002425BA">
              <w:rPr>
                <w:rFonts w:ascii="Arial" w:hAnsi="Arial"/>
                <w:sz w:val="16"/>
              </w:rPr>
              <w:t>services</w:t>
            </w:r>
            <w:proofErr w:type="spellEnd"/>
            <w:r w:rsidR="002425BA" w:rsidRPr="002425BA">
              <w:rPr>
                <w:rFonts w:ascii="Arial" w:hAnsi="Arial"/>
                <w:sz w:val="16"/>
              </w:rPr>
              <w:t xml:space="preserve"> Spotify Connect, Spotify </w:t>
            </w:r>
            <w:proofErr w:type="spellStart"/>
            <w:r w:rsidR="002425BA" w:rsidRPr="002425BA">
              <w:rPr>
                <w:rFonts w:ascii="Arial" w:hAnsi="Arial"/>
                <w:sz w:val="16"/>
              </w:rPr>
              <w:t>HiFi</w:t>
            </w:r>
            <w:proofErr w:type="spellEnd"/>
            <w:r w:rsidR="002425BA" w:rsidRPr="002425BA">
              <w:rPr>
                <w:rFonts w:ascii="Arial" w:hAnsi="Arial"/>
                <w:sz w:val="16"/>
              </w:rPr>
              <w:t xml:space="preserve"> and Deezer</w:t>
            </w:r>
          </w:p>
          <w:p w14:paraId="749EEA10" w14:textId="43C46DA1" w:rsidR="00E861E9" w:rsidRDefault="00E861E9" w:rsidP="00E861E9">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104" w:right="79"/>
              <w:rPr>
                <w:rFonts w:ascii="Arial" w:hAnsi="Arial"/>
                <w:sz w:val="16"/>
              </w:rPr>
            </w:pPr>
            <w:r w:rsidRPr="00DD4C5C">
              <w:rPr>
                <w:rFonts w:ascii="Arial" w:hAnsi="Arial"/>
                <w:sz w:val="16"/>
              </w:rPr>
              <w:t xml:space="preserve">• </w:t>
            </w:r>
            <w:r w:rsidR="002425BA" w:rsidRPr="002425BA">
              <w:rPr>
                <w:rFonts w:ascii="Arial" w:hAnsi="Arial"/>
                <w:sz w:val="16"/>
              </w:rPr>
              <w:t xml:space="preserve">DAB+ and FM RDS </w:t>
            </w:r>
            <w:proofErr w:type="spellStart"/>
            <w:r w:rsidR="002425BA" w:rsidRPr="002425BA">
              <w:rPr>
                <w:rFonts w:ascii="Arial" w:hAnsi="Arial"/>
                <w:sz w:val="16"/>
              </w:rPr>
              <w:t>receiver</w:t>
            </w:r>
            <w:proofErr w:type="spellEnd"/>
          </w:p>
          <w:p w14:paraId="0F86568F" w14:textId="06845CA7" w:rsidR="00E861E9" w:rsidRDefault="00E861E9" w:rsidP="00E861E9">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104" w:right="79"/>
              <w:rPr>
                <w:rFonts w:ascii="Arial" w:hAnsi="Arial"/>
                <w:sz w:val="16"/>
              </w:rPr>
            </w:pPr>
            <w:r>
              <w:rPr>
                <w:rFonts w:ascii="Arial" w:hAnsi="Arial"/>
                <w:sz w:val="16"/>
              </w:rPr>
              <w:t xml:space="preserve">• </w:t>
            </w:r>
            <w:r w:rsidR="002425BA" w:rsidRPr="002425BA">
              <w:rPr>
                <w:rFonts w:ascii="Arial" w:hAnsi="Arial"/>
                <w:sz w:val="16"/>
              </w:rPr>
              <w:t xml:space="preserve">30 </w:t>
            </w:r>
            <w:proofErr w:type="spellStart"/>
            <w:r w:rsidR="002425BA" w:rsidRPr="002425BA">
              <w:rPr>
                <w:rFonts w:ascii="Arial" w:hAnsi="Arial"/>
                <w:sz w:val="16"/>
              </w:rPr>
              <w:t>watts</w:t>
            </w:r>
            <w:proofErr w:type="spellEnd"/>
            <w:r w:rsidR="002425BA" w:rsidRPr="002425BA">
              <w:rPr>
                <w:rFonts w:ascii="Arial" w:hAnsi="Arial"/>
                <w:sz w:val="16"/>
              </w:rPr>
              <w:t xml:space="preserve"> total </w:t>
            </w:r>
            <w:proofErr w:type="spellStart"/>
            <w:r w:rsidR="002425BA" w:rsidRPr="002425BA">
              <w:rPr>
                <w:rFonts w:ascii="Arial" w:hAnsi="Arial"/>
                <w:sz w:val="16"/>
              </w:rPr>
              <w:t>output</w:t>
            </w:r>
            <w:proofErr w:type="spellEnd"/>
            <w:r w:rsidR="002425BA" w:rsidRPr="002425BA">
              <w:rPr>
                <w:rFonts w:ascii="Arial" w:hAnsi="Arial"/>
                <w:sz w:val="16"/>
              </w:rPr>
              <w:t xml:space="preserve"> power</w:t>
            </w:r>
          </w:p>
          <w:p w14:paraId="29D99525" w14:textId="77777777" w:rsidR="002425BA" w:rsidRDefault="00E861E9" w:rsidP="00E861E9">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104" w:right="79"/>
              <w:rPr>
                <w:rFonts w:ascii="Arial" w:hAnsi="Arial"/>
                <w:sz w:val="16"/>
              </w:rPr>
            </w:pPr>
            <w:r>
              <w:rPr>
                <w:rFonts w:ascii="Arial" w:hAnsi="Arial"/>
                <w:sz w:val="16"/>
              </w:rPr>
              <w:t xml:space="preserve">• </w:t>
            </w:r>
            <w:r w:rsidR="002425BA" w:rsidRPr="002425BA">
              <w:rPr>
                <w:rFonts w:ascii="Arial" w:hAnsi="Arial"/>
                <w:sz w:val="16"/>
              </w:rPr>
              <w:t xml:space="preserve">2.1 </w:t>
            </w:r>
            <w:proofErr w:type="spellStart"/>
            <w:r w:rsidR="002425BA" w:rsidRPr="002425BA">
              <w:rPr>
                <w:rFonts w:ascii="Arial" w:hAnsi="Arial"/>
                <w:sz w:val="16"/>
              </w:rPr>
              <w:t>speaker</w:t>
            </w:r>
            <w:proofErr w:type="spellEnd"/>
            <w:r w:rsidR="002425BA" w:rsidRPr="002425BA">
              <w:rPr>
                <w:rFonts w:ascii="Arial" w:hAnsi="Arial"/>
                <w:sz w:val="16"/>
              </w:rPr>
              <w:t xml:space="preserve"> </w:t>
            </w:r>
            <w:proofErr w:type="spellStart"/>
            <w:r w:rsidR="002425BA" w:rsidRPr="002425BA">
              <w:rPr>
                <w:rFonts w:ascii="Arial" w:hAnsi="Arial"/>
                <w:sz w:val="16"/>
              </w:rPr>
              <w:t>system</w:t>
            </w:r>
            <w:proofErr w:type="spellEnd"/>
            <w:r w:rsidR="002425BA" w:rsidRPr="002425BA">
              <w:rPr>
                <w:rFonts w:ascii="Arial" w:hAnsi="Arial"/>
                <w:sz w:val="16"/>
              </w:rPr>
              <w:t xml:space="preserve"> </w:t>
            </w:r>
            <w:proofErr w:type="spellStart"/>
            <w:r w:rsidR="002425BA" w:rsidRPr="002425BA">
              <w:rPr>
                <w:rFonts w:ascii="Arial" w:hAnsi="Arial"/>
                <w:sz w:val="16"/>
              </w:rPr>
              <w:t>with</w:t>
            </w:r>
            <w:proofErr w:type="spellEnd"/>
            <w:r w:rsidR="002425BA" w:rsidRPr="002425BA">
              <w:rPr>
                <w:rFonts w:ascii="Arial" w:hAnsi="Arial"/>
                <w:sz w:val="16"/>
              </w:rPr>
              <w:t xml:space="preserve"> 100 mm ø </w:t>
            </w:r>
            <w:proofErr w:type="spellStart"/>
            <w:r w:rsidR="002425BA" w:rsidRPr="002425BA">
              <w:rPr>
                <w:rFonts w:ascii="Arial" w:hAnsi="Arial"/>
                <w:sz w:val="16"/>
              </w:rPr>
              <w:t>woofer</w:t>
            </w:r>
            <w:proofErr w:type="spellEnd"/>
            <w:r w:rsidR="002425BA" w:rsidRPr="002425BA">
              <w:rPr>
                <w:rFonts w:ascii="Arial" w:hAnsi="Arial"/>
                <w:sz w:val="16"/>
              </w:rPr>
              <w:t xml:space="preserve"> + passive </w:t>
            </w:r>
            <w:proofErr w:type="spellStart"/>
            <w:r w:rsidR="002425BA" w:rsidRPr="002425BA">
              <w:rPr>
                <w:rFonts w:ascii="Arial" w:hAnsi="Arial"/>
                <w:sz w:val="16"/>
              </w:rPr>
              <w:t>radiator</w:t>
            </w:r>
            <w:proofErr w:type="spellEnd"/>
            <w:r w:rsidR="002425BA" w:rsidRPr="002425BA">
              <w:rPr>
                <w:rFonts w:ascii="Arial" w:hAnsi="Arial"/>
                <w:sz w:val="16"/>
              </w:rPr>
              <w:t xml:space="preserve"> and </w:t>
            </w:r>
            <w:proofErr w:type="spellStart"/>
            <w:r w:rsidR="002425BA" w:rsidRPr="002425BA">
              <w:rPr>
                <w:rFonts w:ascii="Arial" w:hAnsi="Arial"/>
                <w:sz w:val="16"/>
              </w:rPr>
              <w:t>two</w:t>
            </w:r>
            <w:proofErr w:type="spellEnd"/>
            <w:r w:rsidR="002425BA" w:rsidRPr="002425BA">
              <w:rPr>
                <w:rFonts w:ascii="Arial" w:hAnsi="Arial"/>
                <w:sz w:val="16"/>
              </w:rPr>
              <w:t xml:space="preserve"> 50 mm</w:t>
            </w:r>
            <w:r w:rsidR="002425BA">
              <w:rPr>
                <w:rFonts w:ascii="Arial" w:hAnsi="Arial"/>
                <w:sz w:val="16"/>
              </w:rPr>
              <w:t xml:space="preserve"> </w:t>
            </w:r>
          </w:p>
          <w:p w14:paraId="2FB37169" w14:textId="3F178EC2" w:rsidR="00E861E9" w:rsidRDefault="002425BA" w:rsidP="00E861E9">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104" w:right="79"/>
              <w:rPr>
                <w:rFonts w:ascii="Arial" w:hAnsi="Arial"/>
                <w:sz w:val="16"/>
              </w:rPr>
            </w:pPr>
            <w:r>
              <w:rPr>
                <w:rFonts w:ascii="Arial" w:hAnsi="Arial"/>
                <w:sz w:val="16"/>
              </w:rPr>
              <w:t xml:space="preserve">   </w:t>
            </w:r>
            <w:proofErr w:type="spellStart"/>
            <w:r w:rsidRPr="002425BA">
              <w:rPr>
                <w:rFonts w:ascii="Arial" w:hAnsi="Arial"/>
                <w:sz w:val="16"/>
              </w:rPr>
              <w:t>full</w:t>
            </w:r>
            <w:proofErr w:type="spellEnd"/>
            <w:r w:rsidRPr="002425BA">
              <w:rPr>
                <w:rFonts w:ascii="Arial" w:hAnsi="Arial"/>
                <w:sz w:val="16"/>
              </w:rPr>
              <w:t xml:space="preserve">-range </w:t>
            </w:r>
            <w:proofErr w:type="spellStart"/>
            <w:r w:rsidRPr="002425BA">
              <w:rPr>
                <w:rFonts w:ascii="Arial" w:hAnsi="Arial"/>
                <w:sz w:val="16"/>
              </w:rPr>
              <w:t>speakers</w:t>
            </w:r>
            <w:proofErr w:type="spellEnd"/>
          </w:p>
          <w:p w14:paraId="07FEBE8E" w14:textId="3775F89C" w:rsidR="00E861E9" w:rsidRPr="005C6E36" w:rsidRDefault="00E861E9" w:rsidP="002425BA">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after="60"/>
              <w:ind w:left="85" w:right="79"/>
              <w:rPr>
                <w:rFonts w:ascii="ArialMT" w:hAnsi="ArialMT" w:hint="eastAsia"/>
                <w:sz w:val="16"/>
                <w:szCs w:val="16"/>
              </w:rPr>
            </w:pPr>
            <w:r>
              <w:rPr>
                <w:rFonts w:ascii="Arial" w:hAnsi="Arial"/>
                <w:sz w:val="16"/>
              </w:rPr>
              <w:t xml:space="preserve">• </w:t>
            </w:r>
            <w:r w:rsidR="002425BA" w:rsidRPr="002425BA">
              <w:rPr>
                <w:rFonts w:ascii="Arial" w:hAnsi="Arial"/>
                <w:sz w:val="16"/>
              </w:rPr>
              <w:t xml:space="preserve">Integrated </w:t>
            </w:r>
            <w:proofErr w:type="spellStart"/>
            <w:r w:rsidR="002425BA" w:rsidRPr="002425BA">
              <w:rPr>
                <w:rFonts w:ascii="Arial" w:hAnsi="Arial"/>
                <w:sz w:val="16"/>
              </w:rPr>
              <w:t>clock</w:t>
            </w:r>
            <w:proofErr w:type="spellEnd"/>
            <w:r w:rsidR="002425BA" w:rsidRPr="002425BA">
              <w:rPr>
                <w:rFonts w:ascii="Arial" w:hAnsi="Arial"/>
                <w:sz w:val="16"/>
              </w:rPr>
              <w:t xml:space="preserve"> </w:t>
            </w:r>
            <w:proofErr w:type="spellStart"/>
            <w:r w:rsidR="002425BA" w:rsidRPr="002425BA">
              <w:rPr>
                <w:rFonts w:ascii="Arial" w:hAnsi="Arial"/>
                <w:sz w:val="16"/>
              </w:rPr>
              <w:t>with</w:t>
            </w:r>
            <w:proofErr w:type="spellEnd"/>
            <w:r w:rsidR="002425BA" w:rsidRPr="002425BA">
              <w:rPr>
                <w:rFonts w:ascii="Arial" w:hAnsi="Arial"/>
                <w:sz w:val="16"/>
              </w:rPr>
              <w:t xml:space="preserve"> </w:t>
            </w:r>
            <w:proofErr w:type="spellStart"/>
            <w:r w:rsidR="002425BA" w:rsidRPr="002425BA">
              <w:rPr>
                <w:rFonts w:ascii="Arial" w:hAnsi="Arial"/>
                <w:sz w:val="16"/>
              </w:rPr>
              <w:t>sleep</w:t>
            </w:r>
            <w:proofErr w:type="spellEnd"/>
            <w:r w:rsidR="002425BA" w:rsidRPr="002425BA">
              <w:rPr>
                <w:rFonts w:ascii="Arial" w:hAnsi="Arial"/>
                <w:sz w:val="16"/>
              </w:rPr>
              <w:t xml:space="preserve"> </w:t>
            </w:r>
            <w:proofErr w:type="spellStart"/>
            <w:r w:rsidR="002425BA" w:rsidRPr="002425BA">
              <w:rPr>
                <w:rFonts w:ascii="Arial" w:hAnsi="Arial"/>
                <w:sz w:val="16"/>
              </w:rPr>
              <w:t>timer</w:t>
            </w:r>
            <w:proofErr w:type="spellEnd"/>
            <w:r w:rsidR="002425BA" w:rsidRPr="002425BA">
              <w:rPr>
                <w:rFonts w:ascii="Arial" w:hAnsi="Arial"/>
                <w:sz w:val="16"/>
              </w:rPr>
              <w:t xml:space="preserve"> and </w:t>
            </w:r>
            <w:proofErr w:type="spellStart"/>
            <w:r w:rsidR="002425BA" w:rsidRPr="002425BA">
              <w:rPr>
                <w:rFonts w:ascii="Arial" w:hAnsi="Arial"/>
                <w:sz w:val="16"/>
              </w:rPr>
              <w:t>various</w:t>
            </w:r>
            <w:proofErr w:type="spellEnd"/>
            <w:r w:rsidR="002425BA" w:rsidRPr="002425BA">
              <w:rPr>
                <w:rFonts w:ascii="Arial" w:hAnsi="Arial"/>
                <w:sz w:val="16"/>
              </w:rPr>
              <w:t xml:space="preserve"> </w:t>
            </w:r>
            <w:proofErr w:type="spellStart"/>
            <w:r w:rsidR="002425BA" w:rsidRPr="002425BA">
              <w:rPr>
                <w:rFonts w:ascii="Arial" w:hAnsi="Arial"/>
                <w:sz w:val="16"/>
              </w:rPr>
              <w:t>alarm</w:t>
            </w:r>
            <w:proofErr w:type="spellEnd"/>
            <w:r w:rsidR="002425BA" w:rsidRPr="002425BA">
              <w:rPr>
                <w:rFonts w:ascii="Arial" w:hAnsi="Arial"/>
                <w:sz w:val="16"/>
              </w:rPr>
              <w:t xml:space="preserve"> </w:t>
            </w:r>
            <w:proofErr w:type="spellStart"/>
            <w:r w:rsidR="002425BA" w:rsidRPr="002425BA">
              <w:rPr>
                <w:rFonts w:ascii="Arial" w:hAnsi="Arial"/>
                <w:sz w:val="16"/>
              </w:rPr>
              <w:t>functions</w:t>
            </w:r>
            <w:proofErr w:type="spellEnd"/>
            <w:r w:rsidR="002425BA">
              <w:rPr>
                <w:rFonts w:ascii="Arial" w:hAnsi="Arial"/>
                <w:sz w:val="16"/>
              </w:rPr>
              <w:br/>
            </w:r>
            <w:r>
              <w:rPr>
                <w:rFonts w:ascii="Arial" w:hAnsi="Arial"/>
                <w:sz w:val="16"/>
              </w:rPr>
              <w:t xml:space="preserve">• </w:t>
            </w:r>
            <w:r w:rsidR="002425BA" w:rsidRPr="002425BA">
              <w:rPr>
                <w:rFonts w:ascii="Arial" w:hAnsi="Arial"/>
                <w:sz w:val="16"/>
              </w:rPr>
              <w:t xml:space="preserve">10 cm TFT </w:t>
            </w:r>
            <w:proofErr w:type="spellStart"/>
            <w:r w:rsidR="002425BA" w:rsidRPr="002425BA">
              <w:rPr>
                <w:rFonts w:ascii="Arial" w:hAnsi="Arial"/>
                <w:sz w:val="16"/>
              </w:rPr>
              <w:t>color</w:t>
            </w:r>
            <w:proofErr w:type="spellEnd"/>
            <w:r w:rsidR="002425BA" w:rsidRPr="002425BA">
              <w:rPr>
                <w:rFonts w:ascii="Arial" w:hAnsi="Arial"/>
                <w:sz w:val="16"/>
              </w:rPr>
              <w:t xml:space="preserve"> </w:t>
            </w:r>
            <w:proofErr w:type="spellStart"/>
            <w:r w:rsidR="002425BA" w:rsidRPr="002425BA">
              <w:rPr>
                <w:rFonts w:ascii="Arial" w:hAnsi="Arial"/>
                <w:sz w:val="16"/>
              </w:rPr>
              <w:t>display</w:t>
            </w:r>
            <w:proofErr w:type="spellEnd"/>
            <w:r>
              <w:rPr>
                <w:rFonts w:ascii="Arial" w:hAnsi="Arial"/>
                <w:sz w:val="16"/>
              </w:rPr>
              <w:br/>
              <w:t xml:space="preserve">• </w:t>
            </w:r>
            <w:r w:rsidR="002425BA" w:rsidRPr="002425BA">
              <w:rPr>
                <w:rFonts w:ascii="Arial" w:hAnsi="Arial"/>
                <w:sz w:val="16"/>
              </w:rPr>
              <w:t xml:space="preserve">Can </w:t>
            </w:r>
            <w:proofErr w:type="spellStart"/>
            <w:r w:rsidR="002425BA" w:rsidRPr="002425BA">
              <w:rPr>
                <w:rFonts w:ascii="Arial" w:hAnsi="Arial"/>
                <w:sz w:val="16"/>
              </w:rPr>
              <w:t>be</w:t>
            </w:r>
            <w:proofErr w:type="spellEnd"/>
            <w:r w:rsidR="002425BA" w:rsidRPr="002425BA">
              <w:rPr>
                <w:rFonts w:ascii="Arial" w:hAnsi="Arial"/>
                <w:sz w:val="16"/>
              </w:rPr>
              <w:t xml:space="preserve"> </w:t>
            </w:r>
            <w:proofErr w:type="spellStart"/>
            <w:r w:rsidR="002425BA" w:rsidRPr="002425BA">
              <w:rPr>
                <w:rFonts w:ascii="Arial" w:hAnsi="Arial"/>
                <w:sz w:val="16"/>
              </w:rPr>
              <w:t>controlled</w:t>
            </w:r>
            <w:proofErr w:type="spellEnd"/>
            <w:r w:rsidR="002425BA" w:rsidRPr="002425BA">
              <w:rPr>
                <w:rFonts w:ascii="Arial" w:hAnsi="Arial"/>
                <w:sz w:val="16"/>
              </w:rPr>
              <w:t xml:space="preserve"> </w:t>
            </w:r>
            <w:proofErr w:type="spellStart"/>
            <w:r w:rsidR="002425BA" w:rsidRPr="002425BA">
              <w:rPr>
                <w:rFonts w:ascii="Arial" w:hAnsi="Arial"/>
                <w:sz w:val="16"/>
              </w:rPr>
              <w:t>remotely</w:t>
            </w:r>
            <w:proofErr w:type="spellEnd"/>
            <w:r w:rsidR="002425BA" w:rsidRPr="002425BA">
              <w:rPr>
                <w:rFonts w:ascii="Arial" w:hAnsi="Arial"/>
                <w:sz w:val="16"/>
              </w:rPr>
              <w:t xml:space="preserve"> </w:t>
            </w:r>
            <w:proofErr w:type="spellStart"/>
            <w:r w:rsidR="002425BA" w:rsidRPr="002425BA">
              <w:rPr>
                <w:rFonts w:ascii="Arial" w:hAnsi="Arial"/>
                <w:sz w:val="16"/>
              </w:rPr>
              <w:t>using</w:t>
            </w:r>
            <w:proofErr w:type="spellEnd"/>
            <w:r w:rsidR="002425BA" w:rsidRPr="002425BA">
              <w:rPr>
                <w:rFonts w:ascii="Arial" w:hAnsi="Arial"/>
                <w:sz w:val="16"/>
              </w:rPr>
              <w:t xml:space="preserve"> </w:t>
            </w:r>
            <w:proofErr w:type="spellStart"/>
            <w:r w:rsidR="002425BA" w:rsidRPr="002425BA">
              <w:rPr>
                <w:rFonts w:ascii="Arial" w:hAnsi="Arial"/>
                <w:sz w:val="16"/>
              </w:rPr>
              <w:t>the</w:t>
            </w:r>
            <w:proofErr w:type="spellEnd"/>
            <w:r w:rsidR="002425BA" w:rsidRPr="002425BA">
              <w:rPr>
                <w:rFonts w:ascii="Arial" w:hAnsi="Arial"/>
                <w:sz w:val="16"/>
              </w:rPr>
              <w:t xml:space="preserve"> </w:t>
            </w:r>
            <w:proofErr w:type="spellStart"/>
            <w:r w:rsidR="002425BA" w:rsidRPr="002425BA">
              <w:rPr>
                <w:rFonts w:ascii="Arial" w:hAnsi="Arial"/>
                <w:sz w:val="16"/>
              </w:rPr>
              <w:t>included</w:t>
            </w:r>
            <w:proofErr w:type="spellEnd"/>
            <w:r w:rsidR="002425BA" w:rsidRPr="002425BA">
              <w:rPr>
                <w:rFonts w:ascii="Arial" w:hAnsi="Arial"/>
                <w:sz w:val="16"/>
              </w:rPr>
              <w:t xml:space="preserve"> IR remote </w:t>
            </w:r>
            <w:proofErr w:type="spellStart"/>
            <w:r w:rsidR="002425BA" w:rsidRPr="002425BA">
              <w:rPr>
                <w:rFonts w:ascii="Arial" w:hAnsi="Arial"/>
                <w:sz w:val="16"/>
              </w:rPr>
              <w:t>control</w:t>
            </w:r>
            <w:proofErr w:type="spellEnd"/>
            <w:r w:rsidR="002425BA" w:rsidRPr="002425BA">
              <w:rPr>
                <w:rFonts w:ascii="Arial" w:hAnsi="Arial"/>
                <w:sz w:val="16"/>
              </w:rPr>
              <w:t xml:space="preserve"> and UNDOK / OKTIV </w:t>
            </w:r>
            <w:r w:rsidR="002425BA">
              <w:rPr>
                <w:rFonts w:ascii="Arial" w:hAnsi="Arial"/>
                <w:sz w:val="16"/>
              </w:rPr>
              <w:t xml:space="preserve">  </w:t>
            </w:r>
            <w:proofErr w:type="spellStart"/>
            <w:r w:rsidR="002425BA" w:rsidRPr="002425BA">
              <w:rPr>
                <w:rFonts w:ascii="Arial" w:hAnsi="Arial"/>
                <w:sz w:val="16"/>
              </w:rPr>
              <w:t>smartphone</w:t>
            </w:r>
            <w:proofErr w:type="spellEnd"/>
            <w:r w:rsidR="002425BA" w:rsidRPr="002425BA">
              <w:rPr>
                <w:rFonts w:ascii="Arial" w:hAnsi="Arial"/>
                <w:sz w:val="16"/>
              </w:rPr>
              <w:t xml:space="preserve"> </w:t>
            </w:r>
            <w:proofErr w:type="spellStart"/>
            <w:r w:rsidR="002425BA" w:rsidRPr="002425BA">
              <w:rPr>
                <w:rFonts w:ascii="Arial" w:hAnsi="Arial"/>
                <w:sz w:val="16"/>
              </w:rPr>
              <w:t>app</w:t>
            </w:r>
            <w:proofErr w:type="spellEnd"/>
            <w:r>
              <w:rPr>
                <w:rFonts w:ascii="Arial" w:hAnsi="Arial"/>
                <w:sz w:val="16"/>
              </w:rPr>
              <w:br/>
              <w:t xml:space="preserve">• </w:t>
            </w:r>
            <w:proofErr w:type="spellStart"/>
            <w:r w:rsidR="002425BA" w:rsidRPr="002425BA">
              <w:rPr>
                <w:rFonts w:ascii="Arial" w:hAnsi="Arial"/>
                <w:sz w:val="16"/>
              </w:rPr>
              <w:t>removable</w:t>
            </w:r>
            <w:proofErr w:type="spellEnd"/>
            <w:r w:rsidR="002425BA" w:rsidRPr="002425BA">
              <w:rPr>
                <w:rFonts w:ascii="Arial" w:hAnsi="Arial"/>
                <w:sz w:val="16"/>
              </w:rPr>
              <w:t xml:space="preserve"> </w:t>
            </w:r>
            <w:proofErr w:type="spellStart"/>
            <w:r w:rsidR="002425BA" w:rsidRPr="002425BA">
              <w:rPr>
                <w:rFonts w:ascii="Arial" w:hAnsi="Arial"/>
                <w:sz w:val="16"/>
              </w:rPr>
              <w:t>rod</w:t>
            </w:r>
            <w:proofErr w:type="spellEnd"/>
            <w:r w:rsidR="002425BA" w:rsidRPr="002425BA">
              <w:rPr>
                <w:rFonts w:ascii="Arial" w:hAnsi="Arial"/>
                <w:sz w:val="16"/>
              </w:rPr>
              <w:t xml:space="preserve"> </w:t>
            </w:r>
            <w:proofErr w:type="spellStart"/>
            <w:r w:rsidR="002425BA" w:rsidRPr="002425BA">
              <w:rPr>
                <w:rFonts w:ascii="Arial" w:hAnsi="Arial"/>
                <w:sz w:val="16"/>
              </w:rPr>
              <w:t>antenna</w:t>
            </w:r>
            <w:proofErr w:type="spellEnd"/>
            <w:r>
              <w:rPr>
                <w:rFonts w:ascii="Arial" w:hAnsi="Arial"/>
                <w:sz w:val="16"/>
              </w:rPr>
              <w:br/>
              <w:t xml:space="preserve">• </w:t>
            </w:r>
            <w:proofErr w:type="spellStart"/>
            <w:r w:rsidR="002425BA" w:rsidRPr="002425BA">
              <w:rPr>
                <w:rFonts w:ascii="Arial" w:hAnsi="Arial"/>
                <w:sz w:val="16"/>
              </w:rPr>
              <w:t>Dimensions</w:t>
            </w:r>
            <w:proofErr w:type="spellEnd"/>
            <w:r w:rsidR="002425BA" w:rsidRPr="002425BA">
              <w:rPr>
                <w:rFonts w:ascii="Arial" w:hAnsi="Arial"/>
                <w:sz w:val="16"/>
              </w:rPr>
              <w:t xml:space="preserve"> (W x H x D): 180 x 273 x 180 mm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E10329" w14:textId="175A72CE" w:rsidR="00E861E9" w:rsidRPr="00B509BC" w:rsidRDefault="00E861E9" w:rsidP="00E861E9">
            <w:pPr>
              <w:pStyle w:val="Footer"/>
              <w:tabs>
                <w:tab w:val="left" w:pos="2127"/>
                <w:tab w:val="left" w:pos="694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spacing w:before="60"/>
              <w:ind w:left="0" w:right="170"/>
              <w:jc w:val="right"/>
              <w:rPr>
                <w:rFonts w:ascii="Arial" w:hAnsi="Arial"/>
                <w:b/>
                <w:sz w:val="16"/>
              </w:rPr>
            </w:pPr>
            <w:r>
              <w:rPr>
                <w:rFonts w:ascii="Arial" w:hAnsi="Arial"/>
                <w:b/>
                <w:sz w:val="16"/>
              </w:rPr>
              <w:t xml:space="preserve"> €</w:t>
            </w:r>
          </w:p>
          <w:p w14:paraId="1D4310DE" w14:textId="77777777" w:rsidR="00E861E9" w:rsidRPr="00B509BC" w:rsidRDefault="00E861E9" w:rsidP="00E861E9">
            <w:pPr>
              <w:pStyle w:val="Footer"/>
              <w:tabs>
                <w:tab w:val="left" w:pos="2127"/>
                <w:tab w:val="left" w:pos="694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spacing w:before="60"/>
              <w:jc w:val="center"/>
              <w:rPr>
                <w:rFonts w:ascii="Arial" w:hAnsi="Arial"/>
                <w:b/>
                <w:sz w:val="16"/>
              </w:rPr>
            </w:pPr>
          </w:p>
          <w:p w14:paraId="30EAC760" w14:textId="77777777" w:rsidR="00E861E9" w:rsidRPr="00B509BC" w:rsidRDefault="00E861E9" w:rsidP="00E861E9">
            <w:pPr>
              <w:pStyle w:val="Footer"/>
              <w:tabs>
                <w:tab w:val="left" w:pos="2127"/>
                <w:tab w:val="left" w:pos="694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spacing w:before="60"/>
              <w:ind w:left="243"/>
              <w:jc w:val="right"/>
              <w:rPr>
                <w:rFonts w:ascii="Arial" w:hAnsi="Arial"/>
                <w:b/>
                <w:sz w:val="16"/>
              </w:rPr>
            </w:pPr>
          </w:p>
          <w:p w14:paraId="39EF8697" w14:textId="77777777" w:rsidR="00E861E9" w:rsidRPr="00B509BC" w:rsidRDefault="00E861E9" w:rsidP="00E861E9">
            <w:pPr>
              <w:pStyle w:val="Footer"/>
              <w:tabs>
                <w:tab w:val="left" w:pos="2127"/>
                <w:tab w:val="left" w:pos="694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spacing w:before="60"/>
              <w:rPr>
                <w:rFonts w:ascii="Arial" w:hAnsi="Arial" w:cs="Arial"/>
                <w:b/>
                <w:bCs/>
                <w:sz w:val="16"/>
                <w:szCs w:val="16"/>
              </w:rPr>
            </w:pPr>
          </w:p>
        </w:tc>
      </w:tr>
    </w:tbl>
    <w:p w14:paraId="2D4A398A" w14:textId="77777777" w:rsidR="00D952F7" w:rsidRDefault="00D952F7" w:rsidP="00EE5F5C">
      <w:pPr>
        <w:ind w:left="0" w:right="-290"/>
      </w:pPr>
    </w:p>
    <w:sectPr w:rsidR="00D952F7" w:rsidSect="00793037">
      <w:footerReference w:type="default" r:id="rId10"/>
      <w:pgSz w:w="11900" w:h="16840"/>
      <w:pgMar w:top="1417" w:right="1127" w:bottom="1134"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4494" w14:textId="77777777" w:rsidR="0084717F" w:rsidRDefault="0084717F" w:rsidP="006161F0">
      <w:r>
        <w:separator/>
      </w:r>
    </w:p>
  </w:endnote>
  <w:endnote w:type="continuationSeparator" w:id="0">
    <w:p w14:paraId="20E3E542" w14:textId="77777777" w:rsidR="0084717F" w:rsidRDefault="0084717F" w:rsidP="0061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panose1 w:val="020B0604020202020204"/>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7431" w14:textId="77777777" w:rsidR="006161F0" w:rsidRDefault="006161F0" w:rsidP="006161F0">
    <w:pPr>
      <w:pStyle w:val="Foote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0A8A" w14:textId="77777777" w:rsidR="0084717F" w:rsidRDefault="0084717F" w:rsidP="006161F0">
      <w:r>
        <w:separator/>
      </w:r>
    </w:p>
  </w:footnote>
  <w:footnote w:type="continuationSeparator" w:id="0">
    <w:p w14:paraId="0D974043" w14:textId="77777777" w:rsidR="0084717F" w:rsidRDefault="0084717F" w:rsidP="00616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F1"/>
    <w:rsid w:val="00060D41"/>
    <w:rsid w:val="00091EFE"/>
    <w:rsid w:val="00110F52"/>
    <w:rsid w:val="001269EC"/>
    <w:rsid w:val="0015136C"/>
    <w:rsid w:val="0016351D"/>
    <w:rsid w:val="00194F1E"/>
    <w:rsid w:val="0023677B"/>
    <w:rsid w:val="002425BA"/>
    <w:rsid w:val="00270E1D"/>
    <w:rsid w:val="002B56E3"/>
    <w:rsid w:val="00387F62"/>
    <w:rsid w:val="00415EFF"/>
    <w:rsid w:val="00432DC1"/>
    <w:rsid w:val="00470128"/>
    <w:rsid w:val="00500F40"/>
    <w:rsid w:val="00590F15"/>
    <w:rsid w:val="005B05C0"/>
    <w:rsid w:val="005B1068"/>
    <w:rsid w:val="005C02C3"/>
    <w:rsid w:val="006063F2"/>
    <w:rsid w:val="00612458"/>
    <w:rsid w:val="006161F0"/>
    <w:rsid w:val="00635679"/>
    <w:rsid w:val="00665C2D"/>
    <w:rsid w:val="006A4D98"/>
    <w:rsid w:val="006C6041"/>
    <w:rsid w:val="00755824"/>
    <w:rsid w:val="00793037"/>
    <w:rsid w:val="00794CD4"/>
    <w:rsid w:val="007B0FE6"/>
    <w:rsid w:val="007C0C07"/>
    <w:rsid w:val="00805151"/>
    <w:rsid w:val="0081260D"/>
    <w:rsid w:val="0084717F"/>
    <w:rsid w:val="008C2308"/>
    <w:rsid w:val="008F3AFF"/>
    <w:rsid w:val="0093385B"/>
    <w:rsid w:val="00962257"/>
    <w:rsid w:val="009B3BB5"/>
    <w:rsid w:val="00A46B1F"/>
    <w:rsid w:val="00A50BF1"/>
    <w:rsid w:val="00A6585D"/>
    <w:rsid w:val="00AC184C"/>
    <w:rsid w:val="00B17663"/>
    <w:rsid w:val="00B261D1"/>
    <w:rsid w:val="00B87C86"/>
    <w:rsid w:val="00B92B2E"/>
    <w:rsid w:val="00C21A35"/>
    <w:rsid w:val="00C2558F"/>
    <w:rsid w:val="00C329BC"/>
    <w:rsid w:val="00C36C1F"/>
    <w:rsid w:val="00C70E5B"/>
    <w:rsid w:val="00CD1117"/>
    <w:rsid w:val="00D46A7E"/>
    <w:rsid w:val="00D766E5"/>
    <w:rsid w:val="00D952F7"/>
    <w:rsid w:val="00DF5EEC"/>
    <w:rsid w:val="00E861E9"/>
    <w:rsid w:val="00EA3A58"/>
    <w:rsid w:val="00EE5F5C"/>
    <w:rsid w:val="00F0002A"/>
    <w:rsid w:val="00F3139D"/>
    <w:rsid w:val="00F90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971C"/>
  <w15:chartTrackingRefBased/>
  <w15:docId w15:val="{4CE9C5B4-8D11-014F-BD63-297AD75E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BF1"/>
    <w:pPr>
      <w:ind w:left="357"/>
    </w:pPr>
    <w:rPr>
      <w:rFonts w:eastAsiaTheme="minorEastAsia"/>
      <w:sz w:val="22"/>
      <w:szCs w:val="22"/>
    </w:rPr>
  </w:style>
  <w:style w:type="paragraph" w:styleId="Heading1">
    <w:name w:val="heading 1"/>
    <w:basedOn w:val="Normal"/>
    <w:next w:val="Normal"/>
    <w:link w:val="Heading1Char"/>
    <w:uiPriority w:val="9"/>
    <w:qFormat/>
    <w:rsid w:val="00A46B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0BF1"/>
    <w:pPr>
      <w:tabs>
        <w:tab w:val="center" w:pos="4536"/>
        <w:tab w:val="right" w:pos="9072"/>
      </w:tabs>
    </w:pPr>
  </w:style>
  <w:style w:type="character" w:customStyle="1" w:styleId="FooterChar">
    <w:name w:val="Footer Char"/>
    <w:basedOn w:val="DefaultParagraphFont"/>
    <w:link w:val="Footer"/>
    <w:uiPriority w:val="99"/>
    <w:rsid w:val="00A50BF1"/>
    <w:rPr>
      <w:rFonts w:eastAsiaTheme="minorEastAsia"/>
      <w:sz w:val="22"/>
      <w:szCs w:val="22"/>
    </w:rPr>
  </w:style>
  <w:style w:type="paragraph" w:customStyle="1" w:styleId="Standard1">
    <w:name w:val="Standard1"/>
    <w:rsid w:val="00A50BF1"/>
    <w:rPr>
      <w:rFonts w:ascii="Verdana" w:eastAsia="ヒラギノ角ゴ Pro W3" w:hAnsi="Verdana" w:cs="Times New Roman"/>
      <w:color w:val="000000"/>
      <w:szCs w:val="20"/>
      <w:lang w:eastAsia="de-DE"/>
    </w:rPr>
  </w:style>
  <w:style w:type="paragraph" w:styleId="Header">
    <w:name w:val="header"/>
    <w:basedOn w:val="Normal"/>
    <w:link w:val="HeaderChar"/>
    <w:uiPriority w:val="99"/>
    <w:unhideWhenUsed/>
    <w:rsid w:val="006161F0"/>
    <w:pPr>
      <w:tabs>
        <w:tab w:val="center" w:pos="4536"/>
        <w:tab w:val="right" w:pos="9072"/>
      </w:tabs>
    </w:pPr>
  </w:style>
  <w:style w:type="character" w:customStyle="1" w:styleId="HeaderChar">
    <w:name w:val="Header Char"/>
    <w:basedOn w:val="DefaultParagraphFont"/>
    <w:link w:val="Header"/>
    <w:uiPriority w:val="99"/>
    <w:rsid w:val="006161F0"/>
    <w:rPr>
      <w:rFonts w:eastAsiaTheme="minorEastAsia"/>
      <w:sz w:val="22"/>
      <w:szCs w:val="22"/>
    </w:rPr>
  </w:style>
  <w:style w:type="character" w:styleId="Hyperlink">
    <w:name w:val="Hyperlink"/>
    <w:basedOn w:val="DefaultParagraphFont"/>
    <w:uiPriority w:val="99"/>
    <w:unhideWhenUsed/>
    <w:rsid w:val="006161F0"/>
    <w:rPr>
      <w:color w:val="0563C1" w:themeColor="hyperlink"/>
      <w:u w:val="single"/>
    </w:rPr>
  </w:style>
  <w:style w:type="character" w:styleId="UnresolvedMention">
    <w:name w:val="Unresolved Mention"/>
    <w:basedOn w:val="DefaultParagraphFont"/>
    <w:uiPriority w:val="99"/>
    <w:semiHidden/>
    <w:unhideWhenUsed/>
    <w:rsid w:val="006161F0"/>
    <w:rPr>
      <w:color w:val="605E5C"/>
      <w:shd w:val="clear" w:color="auto" w:fill="E1DFDD"/>
    </w:rPr>
  </w:style>
  <w:style w:type="paragraph" w:styleId="Revision">
    <w:name w:val="Revision"/>
    <w:hidden/>
    <w:uiPriority w:val="99"/>
    <w:semiHidden/>
    <w:rsid w:val="00F3139D"/>
    <w:rPr>
      <w:rFonts w:eastAsiaTheme="minorEastAsia"/>
      <w:sz w:val="22"/>
      <w:szCs w:val="22"/>
    </w:rPr>
  </w:style>
  <w:style w:type="character" w:customStyle="1" w:styleId="Heading1Char">
    <w:name w:val="Heading 1 Char"/>
    <w:basedOn w:val="DefaultParagraphFont"/>
    <w:link w:val="Heading1"/>
    <w:uiPriority w:val="9"/>
    <w:rsid w:val="00A46B1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16351D"/>
    <w:rPr>
      <w:sz w:val="20"/>
      <w:szCs w:val="20"/>
    </w:rPr>
  </w:style>
  <w:style w:type="character" w:customStyle="1" w:styleId="FootnoteTextChar">
    <w:name w:val="Footnote Text Char"/>
    <w:basedOn w:val="DefaultParagraphFont"/>
    <w:link w:val="FootnoteText"/>
    <w:uiPriority w:val="99"/>
    <w:semiHidden/>
    <w:rsid w:val="0016351D"/>
    <w:rPr>
      <w:rFonts w:eastAsiaTheme="minorEastAsia"/>
      <w:sz w:val="20"/>
      <w:szCs w:val="20"/>
    </w:rPr>
  </w:style>
  <w:style w:type="character" w:styleId="FootnoteReference">
    <w:name w:val="footnote reference"/>
    <w:basedOn w:val="DefaultParagraphFont"/>
    <w:uiPriority w:val="99"/>
    <w:semiHidden/>
    <w:unhideWhenUsed/>
    <w:rsid w:val="001635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A4B0-B3F0-AE45-A0F7-B787B126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404</Words>
  <Characters>2304</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Martien Cuiper</cp:lastModifiedBy>
  <cp:revision>8</cp:revision>
  <cp:lastPrinted>2024-05-14T12:47:00Z</cp:lastPrinted>
  <dcterms:created xsi:type="dcterms:W3CDTF">2024-05-14T12:36:00Z</dcterms:created>
  <dcterms:modified xsi:type="dcterms:W3CDTF">2024-05-14T14:07:00Z</dcterms:modified>
</cp:coreProperties>
</file>